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835"/>
      </w:tblGrid>
      <w:tr w:rsidR="00B03751" w:rsidRPr="00BA5506" w:rsidTr="006E54ED">
        <w:trPr>
          <w:trHeight w:val="1974"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«Койдìн»</w:t>
            </w: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сикт овмōдчōминса</w:t>
            </w: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D31383" wp14:editId="19A03F84">
                  <wp:extent cx="914400" cy="904875"/>
                  <wp:effectExtent l="0" t="0" r="0" b="952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751" w:rsidRPr="00BA5506" w:rsidRDefault="00B03751" w:rsidP="006E54ED">
            <w:pPr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«Койдин»</w:t>
            </w: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751" w:rsidRPr="00BA5506" w:rsidTr="006E54ED">
        <w:trPr>
          <w:trHeight w:val="1049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751" w:rsidRPr="00BA5506" w:rsidRDefault="00B03751" w:rsidP="006E54ED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B03751" w:rsidRPr="00BA5506" w:rsidRDefault="00B03751" w:rsidP="006E54ED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03751" w:rsidRPr="00BA5506" w:rsidRDefault="00B03751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3751" w:rsidRPr="00BA5506" w:rsidRDefault="00B03751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751" w:rsidRPr="00BA5506" w:rsidTr="006E54ED">
        <w:trPr>
          <w:trHeight w:val="3607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751" w:rsidRPr="00BA5506" w:rsidRDefault="00B03751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03751" w:rsidRPr="00BA5506" w:rsidRDefault="00B03751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от </w:t>
            </w:r>
            <w:r w:rsidR="00287E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января</w:t>
            </w: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2022</w:t>
            </w: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   № </w:t>
            </w: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5/01</w:t>
            </w:r>
          </w:p>
          <w:p w:rsidR="00B03751" w:rsidRPr="00BA5506" w:rsidRDefault="00B03751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751" w:rsidRPr="00BA5506" w:rsidRDefault="00B03751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Республика Коми, пст. Койдин</w:t>
            </w:r>
          </w:p>
          <w:p w:rsidR="00B03751" w:rsidRPr="00BA5506" w:rsidRDefault="00B03751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4ED" w:rsidRDefault="00B03751" w:rsidP="006E54E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E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BF0D7D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 w:rsidR="00BF0D7D" w:rsidRPr="006E54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54E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20.01.2020</w:t>
            </w:r>
          </w:p>
          <w:p w:rsidR="006E54ED" w:rsidRDefault="00B03751" w:rsidP="006E54E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E54E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программы энергосбережения </w:t>
            </w:r>
            <w:r w:rsidRPr="006E54ED">
              <w:rPr>
                <w:rFonts w:ascii="Times New Roman" w:hAnsi="Times New Roman" w:cs="Times New Roman"/>
                <w:bCs w:val="0"/>
                <w:sz w:val="28"/>
                <w:szCs w:val="28"/>
              </w:rPr>
              <w:t>и повышения энергетической эффективности муниципального образования Республики Коми сельского поселения «Койдин» на 2020-2024гг.»</w:t>
            </w:r>
          </w:p>
          <w:p w:rsidR="00B03751" w:rsidRPr="006E54ED" w:rsidRDefault="00B03751" w:rsidP="006E54E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ED">
              <w:rPr>
                <w:rFonts w:ascii="Times New Roman" w:hAnsi="Times New Roman" w:cs="Times New Roman"/>
                <w:bCs w:val="0"/>
                <w:sz w:val="28"/>
                <w:szCs w:val="28"/>
              </w:rPr>
              <w:t>№ 05/01</w:t>
            </w:r>
          </w:p>
          <w:p w:rsidR="00B03751" w:rsidRPr="00BA5506" w:rsidRDefault="00B03751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54ED" w:rsidRDefault="00B03751" w:rsidP="00755FA0">
            <w:pPr>
              <w:pStyle w:val="ConsPlusNormal"/>
              <w:widowControl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Руководствуясь Федеральным</w:t>
            </w:r>
            <w:r w:rsidRPr="006A524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A524B">
              <w:rPr>
                <w:rFonts w:ascii="Times New Roman" w:hAnsi="Times New Roman" w:cs="Times New Roman"/>
                <w:sz w:val="28"/>
                <w:szCs w:val="28"/>
              </w:rPr>
              <w:t xml:space="preserve"> от 23.11.2009г. N261-ФЗ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Постановлением Правительства РФ от 11.0</w:t>
            </w:r>
            <w:r w:rsidR="00BE25ED">
              <w:rPr>
                <w:rFonts w:ascii="Times New Roman" w:hAnsi="Times New Roman" w:cs="Times New Roman"/>
                <w:sz w:val="28"/>
                <w:szCs w:val="28"/>
              </w:rPr>
              <w:t xml:space="preserve">2.2021 № 161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BE25ED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региональным и муниципальным программам в области энергосбережения и повышения энергетической эффективности</w:t>
            </w:r>
            <w:r w:rsidR="00BE25ED">
              <w:rPr>
                <w:rFonts w:ascii="Times New Roman" w:hAnsi="Times New Roman" w:cs="Times New Roman"/>
                <w:sz w:val="28"/>
                <w:szCs w:val="28"/>
              </w:rPr>
              <w:t xml:space="preserve"> и о признании утратившимися силу некоторых актов Правительства Российской Федерации и отдельных положений некоторых актов Прав</w:t>
            </w:r>
            <w:r w:rsidR="006E54ED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Российской Федерации», </w:t>
            </w:r>
            <w:r w:rsidR="006E5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54ED" w:rsidRPr="006E5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54ED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 «Койдин»</w:t>
            </w:r>
          </w:p>
          <w:p w:rsidR="00B03751" w:rsidRPr="00BA5506" w:rsidRDefault="00B03751" w:rsidP="006E5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0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</w:tc>
      </w:tr>
    </w:tbl>
    <w:p w:rsidR="00E11366" w:rsidRPr="00E11366" w:rsidRDefault="00E11366" w:rsidP="006E54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54ED">
        <w:rPr>
          <w:bCs/>
          <w:sz w:val="28"/>
          <w:szCs w:val="28"/>
        </w:rPr>
        <w:tab/>
      </w:r>
      <w:r w:rsidRPr="00E11366">
        <w:rPr>
          <w:rFonts w:ascii="Times New Roman" w:hAnsi="Times New Roman" w:cs="Times New Roman"/>
          <w:bCs/>
          <w:sz w:val="28"/>
          <w:szCs w:val="28"/>
        </w:rPr>
        <w:t>1.</w:t>
      </w:r>
      <w:r w:rsidRPr="00E11366">
        <w:rPr>
          <w:rFonts w:ascii="Times New Roman" w:hAnsi="Times New Roman" w:cs="Times New Roman"/>
          <w:snapToGrid w:val="0"/>
          <w:sz w:val="28"/>
          <w:szCs w:val="28"/>
        </w:rPr>
        <w:t xml:space="preserve">Внести </w:t>
      </w:r>
      <w:r w:rsidR="00BF0D7D" w:rsidRPr="00E11366">
        <w:rPr>
          <w:rFonts w:ascii="Times New Roman" w:hAnsi="Times New Roman" w:cs="Times New Roman"/>
          <w:snapToGrid w:val="0"/>
          <w:sz w:val="28"/>
          <w:szCs w:val="28"/>
        </w:rPr>
        <w:t xml:space="preserve">изменения </w:t>
      </w:r>
      <w:r w:rsidR="00BF0D7D">
        <w:rPr>
          <w:rFonts w:ascii="Times New Roman" w:hAnsi="Times New Roman" w:cs="Times New Roman"/>
          <w:snapToGrid w:val="0"/>
          <w:sz w:val="28"/>
          <w:szCs w:val="28"/>
        </w:rPr>
        <w:t xml:space="preserve">и дополнения </w:t>
      </w:r>
      <w:r w:rsidRPr="00E11366">
        <w:rPr>
          <w:rFonts w:ascii="Times New Roman" w:hAnsi="Times New Roman" w:cs="Times New Roman"/>
          <w:snapToGrid w:val="0"/>
          <w:sz w:val="28"/>
          <w:szCs w:val="28"/>
        </w:rPr>
        <w:t xml:space="preserve">в постановление администрации сельского поселения «Койдин» от </w:t>
      </w:r>
      <w:r>
        <w:rPr>
          <w:rFonts w:ascii="Times New Roman" w:hAnsi="Times New Roman" w:cs="Times New Roman"/>
          <w:snapToGrid w:val="0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eastAsia="ar-SA"/>
        </w:rPr>
        <w:t>.01.2020г. № 05/01</w:t>
      </w:r>
      <w:r w:rsidRPr="00E11366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энергосбережения и повышения энергетической эффективности муниципального образования Республики Коми сельского поселения «Койдин» на 2020-2024гг</w:t>
      </w:r>
      <w:r w:rsidRPr="00E11366">
        <w:rPr>
          <w:rFonts w:ascii="Times New Roman" w:hAnsi="Times New Roman" w:cs="Times New Roman"/>
          <w:sz w:val="28"/>
          <w:szCs w:val="28"/>
          <w:lang w:eastAsia="ar-SA"/>
        </w:rPr>
        <w:t xml:space="preserve">»» </w:t>
      </w:r>
      <w:r w:rsidRPr="00E11366">
        <w:rPr>
          <w:rFonts w:ascii="Times New Roman" w:hAnsi="Times New Roman" w:cs="Times New Roman"/>
          <w:snapToGrid w:val="0"/>
          <w:sz w:val="28"/>
          <w:szCs w:val="28"/>
        </w:rPr>
        <w:t>согласно приложению, к настоящему постановлению.</w:t>
      </w:r>
    </w:p>
    <w:p w:rsidR="00E11366" w:rsidRPr="00E11366" w:rsidRDefault="00E11366" w:rsidP="006E5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11366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</w:p>
    <w:p w:rsidR="00E11366" w:rsidRPr="00E11366" w:rsidRDefault="00E11366" w:rsidP="006E54ED">
      <w:pPr>
        <w:widowControl w:val="0"/>
        <w:spacing w:after="0" w:line="240" w:lineRule="auto"/>
        <w:ind w:right="-99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1366">
        <w:rPr>
          <w:rFonts w:ascii="Times New Roman" w:hAnsi="Times New Roman" w:cs="Times New Roman"/>
          <w:snapToGrid w:val="0"/>
          <w:sz w:val="28"/>
          <w:szCs w:val="28"/>
        </w:rPr>
        <w:t>2. Настоящее постановление вступает в силу со дня его пр</w:t>
      </w:r>
      <w:r w:rsidR="009E02A1">
        <w:rPr>
          <w:rFonts w:ascii="Times New Roman" w:hAnsi="Times New Roman" w:cs="Times New Roman"/>
          <w:snapToGrid w:val="0"/>
          <w:sz w:val="28"/>
          <w:szCs w:val="28"/>
        </w:rPr>
        <w:t>инятия и подлежит опубликованию на официальном сайте</w:t>
      </w:r>
      <w:r w:rsidR="00287E51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сельского поселения «Койдин».</w:t>
      </w:r>
    </w:p>
    <w:p w:rsidR="00E11366" w:rsidRPr="00E11366" w:rsidRDefault="00E11366" w:rsidP="006E54ED">
      <w:pPr>
        <w:widowControl w:val="0"/>
        <w:spacing w:after="0" w:line="240" w:lineRule="auto"/>
        <w:ind w:left="990" w:right="-9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E54ED" w:rsidRDefault="006E54ED" w:rsidP="006E54E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54ED" w:rsidRDefault="006E54ED" w:rsidP="006E54E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54ED" w:rsidRDefault="006E54ED" w:rsidP="006E54E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54ED" w:rsidRDefault="006E54ED" w:rsidP="006E54E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1366" w:rsidRPr="00E11366" w:rsidRDefault="00E11366" w:rsidP="006E54E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E11366">
        <w:rPr>
          <w:rFonts w:ascii="Times New Roman" w:hAnsi="Times New Roman" w:cs="Times New Roman"/>
          <w:sz w:val="28"/>
          <w:szCs w:val="28"/>
          <w:lang w:eastAsia="ar-SA"/>
        </w:rPr>
        <w:t xml:space="preserve">лава сельского поселения «Койдин»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А.Г. Кузнецова</w:t>
      </w:r>
    </w:p>
    <w:p w:rsidR="00E11366" w:rsidRDefault="00E11366" w:rsidP="006E54E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4B3" w:rsidRDefault="004634B3" w:rsidP="006E54E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11366" w:rsidRPr="00E11366" w:rsidRDefault="00E11366" w:rsidP="004634B3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1136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11366" w:rsidRPr="00E11366" w:rsidRDefault="00E11366" w:rsidP="004634B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E11366">
        <w:rPr>
          <w:rFonts w:ascii="Times New Roman" w:hAnsi="Times New Roman" w:cs="Times New Roman"/>
          <w:sz w:val="20"/>
          <w:szCs w:val="20"/>
        </w:rPr>
        <w:t>к постановлению от</w:t>
      </w:r>
      <w:r w:rsidRPr="00E11366">
        <w:rPr>
          <w:rFonts w:ascii="Times New Roman" w:hAnsi="Times New Roman" w:cs="Times New Roman"/>
          <w:snapToGrid w:val="0"/>
          <w:sz w:val="20"/>
          <w:szCs w:val="20"/>
        </w:rPr>
        <w:t>31</w:t>
      </w:r>
      <w:r w:rsidRPr="00E11366">
        <w:rPr>
          <w:rFonts w:ascii="Times New Roman" w:hAnsi="Times New Roman" w:cs="Times New Roman"/>
          <w:sz w:val="20"/>
          <w:szCs w:val="20"/>
          <w:lang w:eastAsia="ar-SA"/>
        </w:rPr>
        <w:t>.01.2020г. № 05/01</w:t>
      </w:r>
    </w:p>
    <w:p w:rsidR="00E11366" w:rsidRPr="00E11366" w:rsidRDefault="00E11366" w:rsidP="004634B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E11366">
        <w:rPr>
          <w:rFonts w:ascii="Times New Roman" w:hAnsi="Times New Roman" w:cs="Times New Roman"/>
          <w:sz w:val="20"/>
          <w:szCs w:val="20"/>
          <w:lang w:eastAsia="ar-SA"/>
        </w:rPr>
        <w:t xml:space="preserve"> «Об утверждении программы энергосбережения </w:t>
      </w:r>
    </w:p>
    <w:p w:rsidR="00E11366" w:rsidRPr="00E11366" w:rsidRDefault="00E11366" w:rsidP="004634B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E11366">
        <w:rPr>
          <w:rFonts w:ascii="Times New Roman" w:hAnsi="Times New Roman" w:cs="Times New Roman"/>
          <w:sz w:val="20"/>
          <w:szCs w:val="20"/>
          <w:lang w:eastAsia="ar-SA"/>
        </w:rPr>
        <w:t>и повышения энергетической эффективности</w:t>
      </w:r>
    </w:p>
    <w:p w:rsidR="00E11366" w:rsidRPr="00E11366" w:rsidRDefault="00E11366" w:rsidP="004634B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E11366">
        <w:rPr>
          <w:rFonts w:ascii="Times New Roman" w:hAnsi="Times New Roman" w:cs="Times New Roman"/>
          <w:sz w:val="20"/>
          <w:szCs w:val="20"/>
          <w:lang w:eastAsia="ar-SA"/>
        </w:rPr>
        <w:t xml:space="preserve"> муниципального образования Республики Коми </w:t>
      </w:r>
    </w:p>
    <w:p w:rsidR="00E11366" w:rsidRPr="00E11366" w:rsidRDefault="00E11366" w:rsidP="004634B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E11366">
        <w:rPr>
          <w:rFonts w:ascii="Times New Roman" w:hAnsi="Times New Roman" w:cs="Times New Roman"/>
          <w:sz w:val="20"/>
          <w:szCs w:val="20"/>
          <w:lang w:eastAsia="ar-SA"/>
        </w:rPr>
        <w:t>сельского поселения «Койдин»</w:t>
      </w:r>
    </w:p>
    <w:p w:rsidR="00E11366" w:rsidRPr="00E11366" w:rsidRDefault="00E11366" w:rsidP="004634B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366">
        <w:rPr>
          <w:rFonts w:ascii="Times New Roman" w:hAnsi="Times New Roman" w:cs="Times New Roman"/>
          <w:sz w:val="20"/>
          <w:szCs w:val="20"/>
          <w:lang w:eastAsia="ar-SA"/>
        </w:rPr>
        <w:t xml:space="preserve"> на 2020-2024гг</w:t>
      </w:r>
      <w:r>
        <w:rPr>
          <w:rFonts w:ascii="Times New Roman" w:hAnsi="Times New Roman" w:cs="Times New Roman"/>
          <w:sz w:val="20"/>
          <w:szCs w:val="20"/>
          <w:lang w:eastAsia="ar-SA"/>
        </w:rPr>
        <w:t>».</w:t>
      </w:r>
      <w:r w:rsidRPr="00E113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1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F5" w:rsidRDefault="004230F5" w:rsidP="00E11366">
      <w:pPr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</w:p>
    <w:p w:rsidR="00E11366" w:rsidRPr="004634B3" w:rsidRDefault="004634B3" w:rsidP="00E1136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634B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2. </w:t>
      </w:r>
      <w:r w:rsidR="00E11366" w:rsidRPr="004634B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п.</w:t>
      </w:r>
      <w:r w:rsidR="001D5428" w:rsidRPr="004634B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4</w:t>
      </w:r>
      <w:r w:rsidR="00E11366" w:rsidRPr="004634B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="00E11366" w:rsidRPr="004634B3">
        <w:rPr>
          <w:rFonts w:ascii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p w:rsidR="00FD44D4" w:rsidRPr="00FD44D4" w:rsidRDefault="00755FA0" w:rsidP="00FD44D4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D4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D44D4" w:rsidRPr="00FD4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 описание программных мероприятий</w:t>
      </w:r>
    </w:p>
    <w:p w:rsidR="00FD44D4" w:rsidRPr="00FD44D4" w:rsidRDefault="00FD44D4" w:rsidP="009E02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FD4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шагом для реализации энергосберегающих мероприятий является проведение энергетических обследований и паспортизации объектов Учреждения. Энергетическое обследование и паспортизация объектов бюджетной сферы осуществляются в целях:</w:t>
      </w:r>
    </w:p>
    <w:p w:rsidR="00FD44D4" w:rsidRPr="00FD44D4" w:rsidRDefault="00FD44D4" w:rsidP="009E02A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потенциала энергосбережения;</w:t>
      </w:r>
    </w:p>
    <w:p w:rsidR="00FD44D4" w:rsidRPr="00FD44D4" w:rsidRDefault="00FD44D4" w:rsidP="009E02A1">
      <w:pPr>
        <w:numPr>
          <w:ilvl w:val="0"/>
          <w:numId w:val="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основных энергосберегающих мероприятий;</w:t>
      </w:r>
    </w:p>
    <w:p w:rsidR="00FD44D4" w:rsidRPr="00FD44D4" w:rsidRDefault="00FD44D4" w:rsidP="009E02A1">
      <w:pPr>
        <w:numPr>
          <w:ilvl w:val="0"/>
          <w:numId w:val="1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объектов, на которых в первую очередь необходимо проводить энергосберегающие мероприятия;</w:t>
      </w:r>
    </w:p>
    <w:p w:rsidR="00FD44D4" w:rsidRPr="00FD44D4" w:rsidRDefault="00FD44D4" w:rsidP="009E02A1">
      <w:pPr>
        <w:numPr>
          <w:ilvl w:val="0"/>
          <w:numId w:val="1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организационных и технических мероприятий, направленных на снижение потерь энергии; </w:t>
      </w:r>
    </w:p>
    <w:p w:rsidR="00FD44D4" w:rsidRDefault="00FD44D4" w:rsidP="009E02A1">
      <w:pPr>
        <w:numPr>
          <w:ilvl w:val="0"/>
          <w:numId w:val="1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потенциала энергосбережения</w:t>
      </w:r>
    </w:p>
    <w:tbl>
      <w:tblPr>
        <w:tblW w:w="16173" w:type="dxa"/>
        <w:tblInd w:w="103" w:type="dxa"/>
        <w:tblLayout w:type="fixed"/>
        <w:tblLook w:val="0020" w:firstRow="1" w:lastRow="0" w:firstColumn="0" w:lastColumn="0" w:noHBand="0" w:noVBand="0"/>
      </w:tblPr>
      <w:tblGrid>
        <w:gridCol w:w="16173"/>
      </w:tblGrid>
      <w:tr w:rsidR="00AE4B6E" w:rsidRPr="007D13D0" w:rsidTr="00AE4B6E">
        <w:trPr>
          <w:trHeight w:val="255"/>
        </w:trPr>
        <w:tc>
          <w:tcPr>
            <w:tcW w:w="161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4B6E" w:rsidRPr="00AE4B6E" w:rsidRDefault="00AE4B6E" w:rsidP="009E02A1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spacing w:after="0" w:line="240" w:lineRule="auto"/>
              <w:ind w:left="20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D44D4"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бесхозяйных объектов недвижимого имущества, используемых для </w:t>
            </w:r>
          </w:p>
          <w:p w:rsidR="00AE4B6E" w:rsidRPr="00AE4B6E" w:rsidRDefault="00AE4B6E" w:rsidP="009E02A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передачи энергетических</w:t>
            </w:r>
            <w:r w:rsidR="00FD44D4" w:rsidRPr="00AE4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ресурсов (включая газоснабжение, тепло-и</w:t>
            </w:r>
          </w:p>
          <w:p w:rsidR="00AE4B6E" w:rsidRDefault="00FD44D4" w:rsidP="009E02A1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электроснабжение</w:t>
            </w:r>
            <w:r w:rsidR="00AE4B6E"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B6E"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B6E"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таких объектов на учёт в качестве</w:t>
            </w:r>
          </w:p>
          <w:p w:rsidR="00AE4B6E" w:rsidRDefault="00AE4B6E" w:rsidP="009E02A1">
            <w:pPr>
              <w:pStyle w:val="aa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бесхозных объектов недвижимого имущества и последующему признанию права </w:t>
            </w:r>
          </w:p>
          <w:p w:rsidR="00AE4B6E" w:rsidRDefault="00AE4B6E" w:rsidP="009E02A1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собственности на такие бесхозяйственные объекты недвижимого </w:t>
            </w:r>
          </w:p>
          <w:p w:rsidR="00AE4B6E" w:rsidRPr="00AE4B6E" w:rsidRDefault="00AE4B6E" w:rsidP="009E02A1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имущества.</w:t>
            </w:r>
          </w:p>
          <w:p w:rsidR="00AE4B6E" w:rsidRPr="00AE4B6E" w:rsidRDefault="00AE4B6E" w:rsidP="009E02A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управления бесхозяйными объектами недвижимого имущества, </w:t>
            </w:r>
          </w:p>
          <w:p w:rsidR="00AE4B6E" w:rsidRPr="00AE4B6E" w:rsidRDefault="00AE4B6E" w:rsidP="009E02A1">
            <w:pPr>
              <w:tabs>
                <w:tab w:val="left" w:pos="9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используемыми для передачи энергетических ресур</w:t>
            </w: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с момента выявления таких</w:t>
            </w:r>
          </w:p>
          <w:p w:rsidR="00AE4B6E" w:rsidRDefault="00AE4B6E" w:rsidP="009E02A1">
            <w:pPr>
              <w:tabs>
                <w:tab w:val="left" w:pos="9280"/>
              </w:tabs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определении источника компенсации возникающих при их</w:t>
            </w:r>
          </w:p>
          <w:p w:rsidR="009E02A1" w:rsidRPr="009E02A1" w:rsidRDefault="00AE4B6E" w:rsidP="009E02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нормативных потерь э</w:t>
            </w:r>
            <w:r w:rsidR="009E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нергетических ресурсов,</w:t>
            </w:r>
            <w:r w:rsidR="009E02A1"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(включая тепловую </w:t>
            </w:r>
          </w:p>
          <w:p w:rsidR="009E02A1" w:rsidRDefault="009E02A1" w:rsidP="009E02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энергию, электрическую энергию), в частности за счет включения расходов на</w:t>
            </w:r>
          </w:p>
          <w:p w:rsidR="009E02A1" w:rsidRDefault="009E02A1" w:rsidP="009E02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компенсацию указанных потерь в тариф организации, управляющей такими объектами,</w:t>
            </w:r>
          </w:p>
          <w:p w:rsidR="009E02A1" w:rsidRDefault="009E02A1" w:rsidP="009E02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E02A1" w:rsidRPr="009E02A1" w:rsidRDefault="009E02A1" w:rsidP="009E02A1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349"/>
                <w:tab w:val="left" w:pos="569"/>
              </w:tabs>
              <w:spacing w:after="0" w:line="270" w:lineRule="atLeast"/>
              <w:ind w:left="0" w:firstLine="6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информационное обеспечение</w:t>
            </w:r>
            <w:r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указанных в </w:t>
            </w:r>
            <w:hyperlink r:id="rId9" w:anchor="10131" w:history="1">
              <w:r w:rsidRPr="009E02A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подпунктах "а" - "к"</w:t>
              </w:r>
            </w:hyperlink>
            <w:r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настоящего пункта</w:t>
            </w:r>
          </w:p>
          <w:p w:rsidR="009E02A1" w:rsidRPr="009E02A1" w:rsidRDefault="009E02A1" w:rsidP="009E02A1">
            <w:pPr>
              <w:shd w:val="clear" w:color="auto" w:fill="FFFFFF"/>
              <w:tabs>
                <w:tab w:val="left" w:pos="349"/>
                <w:tab w:val="left" w:pos="569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мероприятий, в том числе информированию потребителей энергетических ресурсов </w:t>
            </w:r>
          </w:p>
          <w:p w:rsidR="009E02A1" w:rsidRPr="009E02A1" w:rsidRDefault="009E02A1" w:rsidP="009E02A1">
            <w:pPr>
              <w:shd w:val="clear" w:color="auto" w:fill="FFFFFF"/>
              <w:tabs>
                <w:tab w:val="left" w:pos="349"/>
                <w:tab w:val="left" w:pos="569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указанных мероприятиях и о способах энергосбережения и повышения</w:t>
            </w:r>
          </w:p>
          <w:p w:rsidR="00AE4B6E" w:rsidRPr="00AE4B6E" w:rsidRDefault="009E02A1" w:rsidP="009E02A1">
            <w:pPr>
              <w:shd w:val="clear" w:color="auto" w:fill="FFFFFF"/>
              <w:tabs>
                <w:tab w:val="left" w:pos="349"/>
                <w:tab w:val="left" w:pos="569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энергетической эффективности</w:t>
            </w:r>
          </w:p>
        </w:tc>
      </w:tr>
    </w:tbl>
    <w:p w:rsidR="00FD44D4" w:rsidRPr="00FD44D4" w:rsidRDefault="00FD44D4" w:rsidP="00FD44D4">
      <w:pPr>
        <w:autoSpaceDE w:val="0"/>
        <w:autoSpaceDN w:val="0"/>
        <w:adjustRightInd w:val="0"/>
        <w:spacing w:before="120" w:after="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энергосберегающих мероприятий, включаемых в настоящую Программу основывается на содержании Приказа Министерства экономического развития Российской Федерации от 17 февраля 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 В соответствии с поставленными задачами Программой предусмотрена реализация энергосберегающих мероприятий на объектах организации, приведенных в </w:t>
      </w:r>
      <w:r w:rsidRPr="00FD4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№4</w:t>
      </w:r>
      <w:r w:rsidRPr="00FD4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перечень мероприятий может пересматриваться на основании результатов проведенных энергетических обследований (энергоаудитов), позволяющих квалифицированно определить потенциал энергос</w:t>
      </w:r>
      <w:r w:rsidR="007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бережения обследуемых объектов».</w:t>
      </w:r>
    </w:p>
    <w:p w:rsidR="00755FA0" w:rsidRDefault="00755FA0" w:rsidP="009E0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F5" w:rsidRDefault="00755FA0" w:rsidP="009E0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30F5" w:rsidSect="00755FA0">
          <w:pgSz w:w="11906" w:h="16838"/>
          <w:pgMar w:top="284" w:right="850" w:bottom="567" w:left="184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</w:t>
      </w:r>
      <w:r w:rsidR="004230F5">
        <w:rPr>
          <w:rFonts w:ascii="Times New Roman" w:hAnsi="Times New Roman" w:cs="Times New Roman"/>
          <w:sz w:val="24"/>
          <w:szCs w:val="24"/>
        </w:rPr>
        <w:t>.  Приложение 4  изложить в следующей р</w:t>
      </w:r>
      <w:r w:rsidR="006E54ED">
        <w:rPr>
          <w:rFonts w:ascii="Times New Roman" w:hAnsi="Times New Roman" w:cs="Times New Roman"/>
          <w:sz w:val="24"/>
          <w:szCs w:val="24"/>
        </w:rPr>
        <w:t xml:space="preserve">едакции </w:t>
      </w:r>
    </w:p>
    <w:p w:rsidR="004230F5" w:rsidRPr="00E2392A" w:rsidRDefault="004230F5" w:rsidP="004230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9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4230F5" w:rsidRPr="00E2392A" w:rsidRDefault="004230F5" w:rsidP="00423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энергосберегающих мероприятий</w:t>
      </w:r>
    </w:p>
    <w:p w:rsidR="004230F5" w:rsidRPr="00E2392A" w:rsidRDefault="004230F5" w:rsidP="00423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173" w:type="dxa"/>
        <w:tblInd w:w="103" w:type="dxa"/>
        <w:tblLayout w:type="fixed"/>
        <w:tblLook w:val="0020" w:firstRow="1" w:lastRow="0" w:firstColumn="0" w:lastColumn="0" w:noHBand="0" w:noVBand="0"/>
      </w:tblPr>
      <w:tblGrid>
        <w:gridCol w:w="816"/>
        <w:gridCol w:w="4859"/>
        <w:gridCol w:w="1289"/>
        <w:gridCol w:w="1200"/>
        <w:gridCol w:w="960"/>
        <w:gridCol w:w="960"/>
        <w:gridCol w:w="1000"/>
        <w:gridCol w:w="970"/>
        <w:gridCol w:w="992"/>
        <w:gridCol w:w="2127"/>
        <w:gridCol w:w="1000"/>
      </w:tblGrid>
      <w:tr w:rsidR="004230F5" w:rsidRPr="00E2392A" w:rsidTr="006E54ED">
        <w:trPr>
          <w:gridAfter w:val="1"/>
          <w:wAfter w:w="1000" w:type="dxa"/>
          <w:trHeight w:val="510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экономический эффект, %</w:t>
            </w:r>
          </w:p>
        </w:tc>
      </w:tr>
      <w:tr w:rsidR="004230F5" w:rsidRPr="00E2392A" w:rsidTr="006E54ED">
        <w:trPr>
          <w:gridAfter w:val="1"/>
          <w:wAfter w:w="1000" w:type="dxa"/>
          <w:trHeight w:val="555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 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 г.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0F5" w:rsidRPr="00E2392A" w:rsidTr="006E54ED">
        <w:trPr>
          <w:gridAfter w:val="1"/>
          <w:wAfter w:w="1000" w:type="dxa"/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 по энергосбережению и повышению энергетической эффективности этих организаций:</w:t>
            </w:r>
          </w:p>
        </w:tc>
      </w:tr>
      <w:tr w:rsidR="004230F5" w:rsidRPr="00E2392A" w:rsidTr="006E54ED">
        <w:trPr>
          <w:gridAfter w:val="1"/>
          <w:wAfter w:w="1000" w:type="dxa"/>
          <w:trHeight w:val="15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механизма заинтересованности персонала в энергосбережении. Назначение ответственного за энергосбережение в организации, введение системы премирования работников за достигнутые показатели экономии энергоресурсов.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12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 ответственными за исправное состояние и безопасную эксплуатацию тепловых энергоустановок  «Правил технической эксплуатации тепловых энергоустановок» (далее ПТЭТЭ)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trHeight w:val="2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местной инструкции по эксплуатации, управлению и обслуживанию энергопотребляющих систем и периодический контроль со стороны руководства учреждения за их выполнением (ТПЭУ) п.2.8.1.ПТЭТЭ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журнала дефектов и неполадок ТПЭУ п.2.8.9.ПТЭТЭ (замечания по работе системы отопления, освещения, вентиляции)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от поверхности нагрева прибора (особенно радиатора) декоративных решеток, плит, плотных штор, мебели, что  обеспечивает рост теплоотдачи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</w:tr>
      <w:tr w:rsidR="004230F5" w:rsidRPr="00E2392A" w:rsidTr="006E54ED">
        <w:trPr>
          <w:gridAfter w:val="1"/>
          <w:wAfter w:w="1000" w:type="dxa"/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запорно-регулирующей арматуры систем отопления горячего и холодного водоснабжения, что дает экономию потребления ресурсов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</w:tr>
      <w:tr w:rsidR="004230F5" w:rsidRPr="00E2392A" w:rsidTr="006E54ED">
        <w:trPr>
          <w:gridAfter w:val="1"/>
          <w:wAfter w:w="1000" w:type="dxa"/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очистка светильников и окон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</w:tr>
      <w:tr w:rsidR="004230F5" w:rsidRPr="00E2392A" w:rsidTr="006E54ED">
        <w:trPr>
          <w:gridAfter w:val="1"/>
          <w:wAfter w:w="1000" w:type="dxa"/>
          <w:trHeight w:val="12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энергетического паспорта на все объекты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17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энергосервисных договоров (контрактов) на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3D0" w:rsidRPr="00E2392A" w:rsidTr="006E54ED">
        <w:trPr>
          <w:gridAfter w:val="1"/>
          <w:wAfter w:w="1000" w:type="dxa"/>
          <w:trHeight w:val="17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D0" w:rsidRPr="00E2392A" w:rsidRDefault="007D13D0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0F5" w:rsidRPr="00E2392A" w:rsidTr="006E54ED">
        <w:trPr>
          <w:gridAfter w:val="1"/>
          <w:wAfter w:w="1000" w:type="dxa"/>
          <w:trHeight w:val="17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0F5" w:rsidRPr="00E2392A" w:rsidRDefault="007D13D0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</w:t>
            </w:r>
            <w:r w:rsidR="00FD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бесхозяйных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имущества, используемых для передачи энергетических ресурсов(включая газоснабжение</w:t>
            </w:r>
            <w:r w:rsidR="00E2392A"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тепло- и электроснабжение)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7D13D0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(оформление в мун. собственность)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0F5" w:rsidRPr="00E2392A" w:rsidTr="006E54ED">
        <w:trPr>
          <w:gridAfter w:val="1"/>
          <w:wAfter w:w="1000" w:type="dxa"/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Технические и технологические мероприятия по энергосбережению и повышению энергетической эффективности</w:t>
            </w:r>
          </w:p>
        </w:tc>
      </w:tr>
      <w:tr w:rsidR="004230F5" w:rsidRPr="00E2392A" w:rsidTr="006E54ED">
        <w:trPr>
          <w:gridAfter w:val="1"/>
          <w:wAfter w:w="1000" w:type="dxa"/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 потребления соответствующего ресурса</w:t>
            </w:r>
          </w:p>
        </w:tc>
      </w:tr>
      <w:tr w:rsidR="004230F5" w:rsidRPr="00E2392A" w:rsidTr="006E54ED">
        <w:trPr>
          <w:gridAfter w:val="1"/>
          <w:wAfter w:w="1000" w:type="dxa"/>
          <w:trHeight w:val="11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потребления тепловой энергии зданиями, строениями, сооружениями</w:t>
            </w:r>
            <w:r w:rsidR="00E2392A"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т/узел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15-20% от потребления тепловой энергии на отопление</w:t>
            </w:r>
          </w:p>
        </w:tc>
      </w:tr>
      <w:tr w:rsidR="004230F5" w:rsidRPr="00E2392A" w:rsidTr="006E54ED">
        <w:trPr>
          <w:gridAfter w:val="1"/>
          <w:wAfter w:w="1000" w:type="dxa"/>
          <w:trHeight w:val="10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2-5% от потребления тепловой энергии на отопление и ГВС</w:t>
            </w:r>
          </w:p>
        </w:tc>
      </w:tr>
      <w:tr w:rsidR="004230F5" w:rsidRPr="00E2392A" w:rsidTr="006E54ED">
        <w:trPr>
          <w:gridAfter w:val="1"/>
          <w:wAfter w:w="1000" w:type="dxa"/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 централизованного отопления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2-4% от потребления тепловой энергии на отопление</w:t>
            </w:r>
          </w:p>
        </w:tc>
      </w:tr>
      <w:tr w:rsidR="004230F5" w:rsidRPr="00E2392A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неиспользуемых помещений с отключением отопления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E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 от затрат на отопление</w:t>
            </w:r>
          </w:p>
        </w:tc>
      </w:tr>
      <w:tr w:rsidR="004230F5" w:rsidRPr="00E2392A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теплоотражателей на приборы отопления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1%</w:t>
            </w:r>
          </w:p>
        </w:tc>
      </w:tr>
      <w:tr w:rsidR="004230F5" w:rsidRPr="00E2392A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поверхности радиаторов в темные тона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частотного регулирования приводов насосов в системах горячего водоснабжения зданий, строений, сооружений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6E54ED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 от потребления электроэнергии</w:t>
            </w:r>
          </w:p>
        </w:tc>
      </w:tr>
      <w:tr w:rsidR="004230F5" w:rsidRPr="00E2392A" w:rsidTr="006E54ED">
        <w:trPr>
          <w:gridAfter w:val="1"/>
          <w:wAfter w:w="1000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 от потребления электрической энергии</w:t>
            </w:r>
          </w:p>
        </w:tc>
      </w:tr>
      <w:tr w:rsidR="004230F5" w:rsidRPr="00E2392A" w:rsidTr="006E54ED">
        <w:trPr>
          <w:gridAfter w:val="1"/>
          <w:wAfter w:w="1000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ламп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6E54ED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230F5"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20-30% от потребления электроэнергии</w:t>
            </w:r>
          </w:p>
        </w:tc>
      </w:tr>
      <w:tr w:rsidR="004230F5" w:rsidRPr="00E2392A" w:rsidTr="006E54ED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Восстановление/внедрение циркуляционных систем в системах горячего водоснабжения зданий, строений, сооружений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="006E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E2392A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Рационализация расположения источников света в помещениях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E2392A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E2392A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12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электрического освещения путём использования сенсоров освещенности помещений (для учёта погодных условий и времени суток)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15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стен и полов отражающей краской, для более эффективного использования естественного освещения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отражающих поверхностей в плафонах ламп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выключения электроприборов из сети при их неиспользовании (вместо перевода в режим ожидания)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15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режима работы кухонного оборудования в больницах и школах (плиты, вытяжки, микроволновые печи); обеспечение необходимого технического обслуживания холодильников и морозильных камер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энергопотребляющего оборудования высоких классов энергетической эффективности;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ед.оборуд.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воды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энергоэффективных санитарно-технических устройств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0F5" w:rsidRPr="007D13D0" w:rsidTr="006E54ED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зданий, строений, сооружений: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5-15% от потребления тепловой энергии на отопление</w:t>
            </w:r>
          </w:p>
        </w:tc>
      </w:tr>
      <w:tr w:rsidR="004230F5" w:rsidRPr="007D13D0" w:rsidTr="006E54ED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2.24.1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уплотнение оконных и дверных проемов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0F5" w:rsidRPr="007D13D0" w:rsidTr="006E54ED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энергосберегающих окон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шт/м.кв.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0F5" w:rsidRPr="007D13D0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автоматических доводчиков на входных дверях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0F5" w:rsidRPr="007D13D0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воздушно-тепловых завес на входных дверях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0F5" w:rsidRPr="007D13D0" w:rsidTr="006E54ED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утепление наружных ограждающих конструкций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0F5" w:rsidRPr="007D13D0" w:rsidTr="00E2392A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0F5" w:rsidRPr="007D13D0" w:rsidRDefault="004230F5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30F5" w:rsidRPr="007D13D0" w:rsidRDefault="004230F5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92A" w:rsidRPr="007D13D0" w:rsidTr="00E2392A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2.24.6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92A" w:rsidRPr="007D13D0" w:rsidRDefault="00FD44D4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управления бесхозяйными</w:t>
            </w:r>
            <w:r w:rsidR="00E2392A"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 недвижимого имущества, используемыми для передачи энергетических ресурсов(если такие объекты выявлены)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92A" w:rsidRPr="007D13D0" w:rsidRDefault="00E2392A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A" w:rsidRPr="007D13D0" w:rsidTr="006E54ED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2A" w:rsidRPr="007D13D0" w:rsidRDefault="00E2392A" w:rsidP="006E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2A" w:rsidRPr="007D13D0" w:rsidRDefault="00E2392A" w:rsidP="006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92A" w:rsidRPr="007D13D0" w:rsidRDefault="00E2392A" w:rsidP="006E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0F5" w:rsidRPr="007D13D0" w:rsidRDefault="004230F5" w:rsidP="004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366" w:rsidRPr="007D13D0" w:rsidRDefault="00E11366" w:rsidP="001D5428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3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3751" w:rsidRPr="007D13D0" w:rsidRDefault="00B03751" w:rsidP="00B03751">
      <w:pPr>
        <w:widowControl w:val="0"/>
        <w:spacing w:after="0" w:line="320" w:lineRule="exact"/>
        <w:ind w:right="-9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B03751" w:rsidRPr="007D13D0" w:rsidSect="004230F5">
      <w:pgSz w:w="16838" w:h="11906" w:orient="landscape"/>
      <w:pgMar w:top="851" w:right="567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7E" w:rsidRDefault="0052177E" w:rsidP="009E2977">
      <w:pPr>
        <w:spacing w:after="0" w:line="240" w:lineRule="auto"/>
      </w:pPr>
      <w:r>
        <w:separator/>
      </w:r>
    </w:p>
  </w:endnote>
  <w:endnote w:type="continuationSeparator" w:id="0">
    <w:p w:rsidR="0052177E" w:rsidRDefault="0052177E" w:rsidP="009E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7E" w:rsidRDefault="0052177E" w:rsidP="009E2977">
      <w:pPr>
        <w:spacing w:after="0" w:line="240" w:lineRule="auto"/>
      </w:pPr>
      <w:r>
        <w:separator/>
      </w:r>
    </w:p>
  </w:footnote>
  <w:footnote w:type="continuationSeparator" w:id="0">
    <w:p w:rsidR="0052177E" w:rsidRDefault="0052177E" w:rsidP="009E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3103"/>
    <w:multiLevelType w:val="hybridMultilevel"/>
    <w:tmpl w:val="8220A558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55170E46"/>
    <w:multiLevelType w:val="hybridMultilevel"/>
    <w:tmpl w:val="D7D0E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51"/>
    <w:rsid w:val="001D5428"/>
    <w:rsid w:val="001E76BD"/>
    <w:rsid w:val="00287E51"/>
    <w:rsid w:val="002D7015"/>
    <w:rsid w:val="004230F5"/>
    <w:rsid w:val="004634B3"/>
    <w:rsid w:val="0052177E"/>
    <w:rsid w:val="005E40FC"/>
    <w:rsid w:val="0065270B"/>
    <w:rsid w:val="006E54ED"/>
    <w:rsid w:val="00755FA0"/>
    <w:rsid w:val="0078781B"/>
    <w:rsid w:val="007D13D0"/>
    <w:rsid w:val="007E3382"/>
    <w:rsid w:val="009E02A1"/>
    <w:rsid w:val="009E2977"/>
    <w:rsid w:val="00A91FAE"/>
    <w:rsid w:val="00AE4B6E"/>
    <w:rsid w:val="00B00627"/>
    <w:rsid w:val="00B03751"/>
    <w:rsid w:val="00BE25ED"/>
    <w:rsid w:val="00BF0D7D"/>
    <w:rsid w:val="00CB493D"/>
    <w:rsid w:val="00E11366"/>
    <w:rsid w:val="00E2392A"/>
    <w:rsid w:val="00FB6BB9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D11B"/>
  <w15:chartTrackingRefBased/>
  <w15:docId w15:val="{A875DBE2-3DB6-4236-BBE7-FAD9C20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3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0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attext">
    <w:name w:val="formattext"/>
    <w:basedOn w:val="a"/>
    <w:rsid w:val="00E1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36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9E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E2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E297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BB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4B6E"/>
    <w:pPr>
      <w:ind w:left="720"/>
      <w:contextualSpacing/>
    </w:pPr>
  </w:style>
  <w:style w:type="paragraph" w:styleId="ab">
    <w:name w:val="No Spacing"/>
    <w:uiPriority w:val="1"/>
    <w:qFormat/>
    <w:rsid w:val="00AE4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242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8A17-80A4-4E03-9806-E66A1CED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2022-02-01T12:28:00Z</cp:lastPrinted>
  <dcterms:created xsi:type="dcterms:W3CDTF">2022-02-01T06:08:00Z</dcterms:created>
  <dcterms:modified xsi:type="dcterms:W3CDTF">2022-02-01T12:31:00Z</dcterms:modified>
</cp:coreProperties>
</file>